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8" w:lineRule="auto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</w:t>
      </w:r>
      <w:r>
        <w:rPr>
          <w:rFonts w:ascii="仿宋" w:hAnsi="仿宋" w:eastAsia="仿宋" w:cs="仿宋"/>
          <w:b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sz w:val="30"/>
          <w:szCs w:val="30"/>
        </w:rPr>
        <w:t>青岛中医药科学院202</w:t>
      </w:r>
      <w:r>
        <w:rPr>
          <w:rFonts w:ascii="仿宋" w:hAnsi="仿宋" w:eastAsia="仿宋" w:cs="仿宋"/>
          <w:b/>
          <w:sz w:val="30"/>
          <w:szCs w:val="30"/>
        </w:rPr>
        <w:t>4</w:t>
      </w:r>
      <w:r>
        <w:rPr>
          <w:rFonts w:hint="eastAsia" w:ascii="仿宋" w:hAnsi="仿宋" w:eastAsia="仿宋" w:cs="仿宋"/>
          <w:b/>
          <w:sz w:val="30"/>
          <w:szCs w:val="30"/>
        </w:rPr>
        <w:t>博士生导师具有统招博士招生资格人员名单</w:t>
      </w:r>
    </w:p>
    <w:p>
      <w:pPr>
        <w:keepNext/>
        <w:keepLines/>
        <w:spacing w:before="340" w:after="330" w:line="578" w:lineRule="auto"/>
        <w:ind w:firstLine="600" w:firstLineChars="200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付先军、</w:t>
      </w:r>
      <w:r>
        <w:rPr>
          <w:rFonts w:ascii="仿宋" w:hAnsi="仿宋" w:eastAsia="仿宋" w:cs="仿宋"/>
          <w:sz w:val="30"/>
          <w:szCs w:val="30"/>
        </w:rPr>
        <w:t>魏本征</w:t>
      </w:r>
    </w:p>
    <w:p>
      <w:pPr>
        <w:keepNext/>
        <w:keepLines/>
        <w:spacing w:before="340" w:after="330" w:line="578" w:lineRule="auto"/>
        <w:outlineLvl w:val="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</w:t>
      </w:r>
      <w:r>
        <w:rPr>
          <w:rFonts w:ascii="仿宋" w:hAnsi="仿宋" w:eastAsia="仿宋" w:cs="仿宋"/>
          <w:b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sz w:val="30"/>
          <w:szCs w:val="30"/>
        </w:rPr>
        <w:t>青岛中医药科学院202</w:t>
      </w:r>
      <w:r>
        <w:rPr>
          <w:rFonts w:ascii="仿宋" w:hAnsi="仿宋" w:eastAsia="仿宋" w:cs="仿宋"/>
          <w:b/>
          <w:sz w:val="30"/>
          <w:szCs w:val="30"/>
        </w:rPr>
        <w:t>4</w:t>
      </w:r>
      <w:r>
        <w:rPr>
          <w:rFonts w:hint="eastAsia" w:ascii="仿宋" w:hAnsi="仿宋" w:eastAsia="仿宋" w:cs="仿宋"/>
          <w:b/>
          <w:sz w:val="30"/>
          <w:szCs w:val="30"/>
        </w:rPr>
        <w:t>硕士生导师招生资格人员名单</w:t>
      </w:r>
    </w:p>
    <w:p>
      <w:pPr>
        <w:keepNext/>
        <w:keepLines/>
        <w:spacing w:before="340" w:after="330" w:line="578" w:lineRule="auto"/>
        <w:ind w:firstLine="600" w:firstLineChars="200"/>
        <w:outlineLvl w:val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付先军、魏本征、秦松、高云华、王运庆、陈大全、周武艺、胡琼政、赵衍刚、侯林、崔清华、绪扩、杜瑞坤、任夏、侯建、张晓平、丛金玉、刘坤孟、李紫薇、司兴勇、徐云峰、孙兆才、李莉莉、李文军、崔玉琳、薛鹏、王田虎、杨锦飞、张露、张鹏、苑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MTI3MzM1YzkyM2FiM2E1NTJmMGE0NWI0ZjY0MDYifQ=="/>
  </w:docVars>
  <w:rsids>
    <w:rsidRoot w:val="066A006B"/>
    <w:rsid w:val="066A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2023-12-13T12:56:00Z</dcterms:created>
  <dc:creator>@</dc:creator>
  <cp:lastModifiedBy>@</cp:lastModifiedBy>
  <dcterms:modified xsi:type="dcterms:W3CDTF">2023-12-13T12:57:49Z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FCE47E825C3049DD9BA04E3884F11A6C_11</vt:lpwstr>
  </property>
</Properties>
</file>